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46B" w:rsidRDefault="006B246B">
      <w:pPr>
        <w:pStyle w:val="Standard"/>
        <w:pageBreakBefore/>
        <w:jc w:val="center"/>
        <w:rPr>
          <w:b/>
          <w:bCs/>
          <w:sz w:val="28"/>
          <w:szCs w:val="28"/>
        </w:rPr>
      </w:pPr>
      <w:r>
        <w:rPr>
          <w:b/>
          <w:bCs/>
          <w:sz w:val="28"/>
          <w:szCs w:val="28"/>
        </w:rPr>
        <w:t>Bytové družstvo Horní Proseč</w:t>
      </w:r>
    </w:p>
    <w:p w:rsidR="006B246B" w:rsidRDefault="006B246B">
      <w:pPr>
        <w:pStyle w:val="Standard"/>
        <w:jc w:val="center"/>
      </w:pPr>
      <w:r>
        <w:t>IČO 25411128, Masarykova 522/12, 460 01 Liberec 1</w:t>
      </w:r>
    </w:p>
    <w:p w:rsidR="006B246B" w:rsidRDefault="006B246B">
      <w:pPr>
        <w:pStyle w:val="Standard"/>
      </w:pPr>
    </w:p>
    <w:p w:rsidR="006B246B" w:rsidRDefault="006B246B">
      <w:pPr>
        <w:pStyle w:val="Standard"/>
      </w:pPr>
    </w:p>
    <w:p w:rsidR="006B246B" w:rsidRDefault="006B246B">
      <w:pPr>
        <w:pStyle w:val="Standard"/>
        <w:jc w:val="center"/>
      </w:pPr>
      <w:r>
        <w:t xml:space="preserve">  </w:t>
      </w:r>
      <w:r>
        <w:rPr>
          <w:b/>
          <w:bCs/>
        </w:rPr>
        <w:t xml:space="preserve"> </w:t>
      </w:r>
      <w:r>
        <w:rPr>
          <w:b/>
          <w:bCs/>
          <w:sz w:val="28"/>
          <w:szCs w:val="28"/>
          <w:u w:val="single"/>
        </w:rPr>
        <w:t>Zpráva kontrolní komise ze dne 10.9.2015</w:t>
      </w:r>
    </w:p>
    <w:p w:rsidR="006B246B" w:rsidRDefault="006B246B">
      <w:pPr>
        <w:pStyle w:val="Standard"/>
        <w:jc w:val="center"/>
        <w:rPr>
          <w:b/>
          <w:bCs/>
          <w:sz w:val="28"/>
          <w:szCs w:val="28"/>
          <w:u w:val="single"/>
        </w:rPr>
      </w:pPr>
    </w:p>
    <w:p w:rsidR="006B246B" w:rsidRDefault="006B246B">
      <w:pPr>
        <w:pStyle w:val="Standard"/>
      </w:pPr>
      <w:r>
        <w:t>Tentokrát se kontrolní komise na základě žádostí členů družstva zaměřila na prošetření správnosti výplaty náhrad od roku 2005 do roku 2014, tedy všech členů předstvavenstva a kontrolní komise působících v tomto období.</w:t>
      </w:r>
    </w:p>
    <w:p w:rsidR="006B246B" w:rsidRDefault="006B246B">
      <w:pPr>
        <w:pStyle w:val="Standard"/>
      </w:pPr>
    </w:p>
    <w:p w:rsidR="006B246B" w:rsidRDefault="006B246B">
      <w:pPr>
        <w:pStyle w:val="Standard"/>
      </w:pPr>
      <w:r>
        <w:t>Již zpočátku šetření za rok 2006 a 2007 narazila kontrolní komise na neobvykle vysokou vyplacenou náhradu ing. Duškovi. V průběhu šetření kontrolní komise prostudovala směrnice výplaty náhrad platnou do roku 2008 a potvrdila tak tvrzení správy družstva (Intermy) i kontrolní komise ze dne 15.6.2009, ve které správa družstva (Interma) již tehdy upozorňuje na neoprávněné čerpání náhrad panem Duškem, které nebylo vyplaceno s platností tehdejší směrnice. O tomto pochybení byla správou informována tehdejší kontrolní komise, která však nedostatečně zareagovala při zjednávání nápravy vyrovnání.</w:t>
      </w:r>
    </w:p>
    <w:p w:rsidR="006B246B" w:rsidRDefault="006B246B">
      <w:pPr>
        <w:pStyle w:val="Standard"/>
      </w:pPr>
      <w:r>
        <w:t>Dle slov tehdejšího předsedy kontrolní komise pana Chalupeckého došlo po konzultaci s ing.Vyhnánkem k dohodě, že celá záležitost bude řešena pouze tím, že následující náhrady za rok 2008 nebudou ing. Duškovi vyplaceny (Ing.Vyhnánek tuto dohodu s panem Chalupeck</w:t>
      </w:r>
      <w:r>
        <w:rPr>
          <w:color w:val="000000"/>
        </w:rPr>
        <w:t>ým</w:t>
      </w:r>
      <w:r>
        <w:t xml:space="preserve"> popírá).</w:t>
      </w:r>
    </w:p>
    <w:p w:rsidR="006B246B" w:rsidRDefault="006B246B">
      <w:pPr>
        <w:pStyle w:val="Standard"/>
      </w:pPr>
      <w:r>
        <w:t>Dle současné kontrolní komise však toto opatření bylo nedostačující, jelikož i po odečtení nevyplacených náhrad za rok 2008 od dlužné částky, nedošlo vyrovnání a tedy splacení dlužné částky.</w:t>
      </w:r>
    </w:p>
    <w:p w:rsidR="006B246B" w:rsidRDefault="006B246B">
      <w:pPr>
        <w:pStyle w:val="Standard"/>
      </w:pPr>
      <w:r>
        <w:t>Dalším důvodem, proč tento</w:t>
      </w:r>
      <w:r>
        <w:rPr>
          <w:color w:val="FF0000"/>
        </w:rPr>
        <w:t xml:space="preserve"> </w:t>
      </w:r>
      <w:r>
        <w:rPr>
          <w:color w:val="000000"/>
        </w:rPr>
        <w:t>krok</w:t>
      </w:r>
      <w:r>
        <w:rPr>
          <w:color w:val="FF0000"/>
        </w:rPr>
        <w:t xml:space="preserve"> </w:t>
      </w:r>
      <w:r>
        <w:t>považuje současná kontrolní komise za nedostačující je i skutečnost, že nevyplacená částka ing. Duškovi za rok 2008 byla následně přesunula do náhrad pro rok 2009. Byla tedy následně opět přerozdělena mezi členy statutárních orgánů, tedy opět i panu Duškovi.</w:t>
      </w:r>
    </w:p>
    <w:p w:rsidR="006B246B" w:rsidRDefault="006B246B">
      <w:pPr>
        <w:pStyle w:val="Standard"/>
      </w:pPr>
      <w:r>
        <w:t xml:space="preserve">Jelikož tato záležitost byla zanedbána nejen ze strany bývalé kontrolní komise, ale i následně  zvolených členu představenstva v roce 2009, </w:t>
      </w:r>
      <w:r>
        <w:rPr>
          <w:color w:val="000000"/>
        </w:rPr>
        <w:t xml:space="preserve">vyzývá </w:t>
      </w:r>
      <w:r>
        <w:t>proto současná kontrolní komise současné představenstvo, aby prověřilo, zda nedošlo ze strany pana ing.Duška k právnímu pochybení, popřípadně vyvodila kroky vedoucí k nápravě.</w:t>
      </w:r>
    </w:p>
    <w:p w:rsidR="006B246B" w:rsidRDefault="006B246B">
      <w:pPr>
        <w:pStyle w:val="Standard"/>
      </w:pPr>
    </w:p>
    <w:p w:rsidR="006B246B" w:rsidRDefault="006B246B">
      <w:pPr>
        <w:pStyle w:val="Standard"/>
      </w:pPr>
      <w:r>
        <w:t xml:space="preserve">Dále kontrolní komise zaznamenala vyplacení náhrady ing. Vyhnánkovy za rok 2008 a 2009, které minimálně za rok 2008 byly čerpány v rámci náhrad za kontrolní komisi </w:t>
      </w:r>
      <w:r>
        <w:rPr>
          <w:color w:val="000000"/>
        </w:rPr>
        <w:t>neoprávněně</w:t>
      </w:r>
      <w:r>
        <w:t>. Důvodem vyplacení náhrad v rámci kontrolní komise se dle tvrzení ing. Vyhnánka staly výpočty tepla, které v uvedených letech pro družstvo vypracoval. Tuto práci pro družstvo potvrdila nejen správa družstva (Interma), ale i bývalé představenstvo s kontrolní komisí. Bývalý předseda družstva pan Dušek nakonec sám potvrdil, že náhrada byla ing. Vyhnánkovi vyplacena konkrétně za tuto práci.</w:t>
      </w:r>
    </w:p>
    <w:p w:rsidR="006B246B" w:rsidRDefault="006B246B">
      <w:pPr>
        <w:pStyle w:val="Standard"/>
      </w:pPr>
      <w:r>
        <w:t>Vzhledem k tomu, že ing. Vyhnánek oficiálně nepracoval v kontrolní komisi, shodla se současná kontrolní komise v tom, že výplata za výpočet tepla neměla být vyplácena v rámci náhrad kontrolní komise</w:t>
      </w:r>
      <w:r>
        <w:rPr>
          <w:color w:val="000000"/>
        </w:rPr>
        <w:t xml:space="preserve">, ale měla být  provedena  na základě smlouvy o dílo, která by určovala přesný rozsah práce i konkrétní výši odměny za tuto provedenou práci. Jako taková by ovšem podléhala dani z příjmu fyzických osob, což náhrada výdajů spojených s výkonem funkce nepodléhá. Lze tedy v tomto případě celou věc klasifikovat účelovým jednáním ze strany obou pánů, neboť kdo nemá funkci, nemůže ani pobírat zmíněné náhrady výdajů. </w:t>
      </w:r>
    </w:p>
    <w:p w:rsidR="006B246B" w:rsidRDefault="006B246B">
      <w:pPr>
        <w:pStyle w:val="Standard"/>
      </w:pPr>
      <w:r>
        <w:rPr>
          <w:color w:val="000000"/>
        </w:rPr>
        <w:t>Nicméně kontrolní komise v tomto případě potvrzuje odvedenou práci ing. Vyhnánkem a vyplacenou částku za práci respektuje.</w:t>
      </w:r>
    </w:p>
    <w:p w:rsidR="006B246B" w:rsidRDefault="006B246B">
      <w:pPr>
        <w:pStyle w:val="Standard"/>
        <w:rPr>
          <w:color w:val="FF0000"/>
        </w:rPr>
      </w:pPr>
    </w:p>
    <w:p w:rsidR="006B246B" w:rsidRDefault="006B246B">
      <w:pPr>
        <w:pStyle w:val="Standard"/>
      </w:pPr>
      <w:r>
        <w:t>Další nesrovnalosti ohledně přesnosti výplaty paušálních náhrad se objevily ve vyplacených náhradách členů kontrolní komise za rok 2009, tedy paní Čechové, paní Kmetyové a paní Pavlové</w:t>
      </w:r>
    </w:p>
    <w:p w:rsidR="006B246B" w:rsidRDefault="006B246B">
      <w:pPr>
        <w:pStyle w:val="Standard"/>
      </w:pPr>
      <w:r>
        <w:t>V případě paní Čechové došlo k neoprávněnému vyplacení náhrad za celý kalendářní rok (365 dní), ačkoliv po zvolení do kontrolní komise dne 11.12.2009 jí příslušela náhrada pouze za odpracovaných 21 dní.</w:t>
      </w:r>
    </w:p>
    <w:p w:rsidR="006B246B" w:rsidRDefault="006B246B">
      <w:pPr>
        <w:pStyle w:val="Standard"/>
      </w:pPr>
      <w:r>
        <w:t>V případě paní Kmetyové a paní Pavlové došlo k chybnému přerozdělení dle délky funkčního období mezi tyto členky kontrolní komise. Celková vyplacená částka pro rok 2009 mezi paní Kmetyovou a Pavlovou tedy souhlasila.</w:t>
      </w:r>
    </w:p>
    <w:p w:rsidR="006B246B" w:rsidRDefault="006B246B">
      <w:pPr>
        <w:pStyle w:val="Standard"/>
      </w:pPr>
      <w:r>
        <w:t>Důvodem těchto chyb se dle slov pana Chalupeckého stala dlouhá časová prodleva při vyplácení náhrad, kdy náhrada za rok 2009 byla vyplácena až téměř po roce, po schválení na členskou schůzí dne 11.12.2010. Tento časový posun způsobil, že pan Chalupecký hodnotil své spolupracovníky podle odvedené práce za 2010 a ne podle předchozího roku 2009.</w:t>
      </w:r>
    </w:p>
    <w:p w:rsidR="006B246B" w:rsidRDefault="006B246B">
      <w:pPr>
        <w:pStyle w:val="Standard"/>
      </w:pPr>
      <w:r>
        <w:t>Tímto kontrolní komise vyzývá současné představenstvo k provedení možné nápravy špatně přerozdělených, či dlužných částek.</w:t>
      </w:r>
    </w:p>
    <w:p w:rsidR="006B246B" w:rsidRDefault="006B246B">
      <w:pPr>
        <w:pStyle w:val="Standard"/>
      </w:pPr>
    </w:p>
    <w:p w:rsidR="006B246B" w:rsidRDefault="006B246B">
      <w:pPr>
        <w:pStyle w:val="Standard"/>
      </w:pPr>
      <w:r>
        <w:t>Nadále se kontrolní komise shodla, že směrnice náhrad byla od roku 2008 účelově tvořena tak, aby i v případě rozhodnutí členské schůze, že dojde ke krácení náhrad statutárním orgánům, byly tyto finance přesunuty do následujícího kalendářního roku</w:t>
      </w:r>
      <w:r>
        <w:rPr>
          <w:color w:val="000000"/>
        </w:rPr>
        <w:t>, a tedy mohly být následující rok opět mezi statutární  orgány přerozděleny.</w:t>
      </w:r>
    </w:p>
    <w:p w:rsidR="006B246B" w:rsidRDefault="006B246B">
      <w:pPr>
        <w:pStyle w:val="Standard"/>
      </w:pPr>
      <w:r>
        <w:t>Stejným způsobem docházelo ke krácení náhrad domovním důvěrníkům a následnému přerozdělování mezi členy statutárních orgánů.</w:t>
      </w:r>
    </w:p>
    <w:p w:rsidR="006B246B" w:rsidRDefault="006B246B">
      <w:pPr>
        <w:pStyle w:val="Standard"/>
      </w:pPr>
      <w:r>
        <w:t>Kontrolní komise tímto vyzývá současné představenstvo, aby přepracovalo směrnici tak, aby v případě  krácení náhrad statutárním orgánům, či domovním důvěrníkům nemohlo docházet k tomuto přerozdělování.</w:t>
      </w:r>
    </w:p>
    <w:p w:rsidR="006B246B" w:rsidRDefault="006B246B">
      <w:pPr>
        <w:pStyle w:val="Standard"/>
      </w:pPr>
    </w:p>
    <w:p w:rsidR="006B246B" w:rsidRDefault="006B246B">
      <w:pPr>
        <w:pStyle w:val="Standard"/>
      </w:pPr>
    </w:p>
    <w:p w:rsidR="006B246B" w:rsidRDefault="006B246B">
      <w:pPr>
        <w:pStyle w:val="Standard"/>
      </w:pPr>
      <w:r>
        <w:t>Za kontrolní komisi zapsal Novotný</w:t>
      </w:r>
    </w:p>
    <w:sectPr w:rsidR="006B246B" w:rsidSect="00754E82">
      <w:pgSz w:w="11906" w:h="16838"/>
      <w:pgMar w:top="1134" w:right="1134" w:bottom="1134" w:left="1134" w:header="1134"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46B" w:rsidRDefault="006B246B">
      <w:pPr>
        <w:suppressAutoHyphens w:val="0"/>
      </w:pPr>
      <w:r>
        <w:separator/>
      </w:r>
    </w:p>
  </w:endnote>
  <w:endnote w:type="continuationSeparator" w:id="0">
    <w:p w:rsidR="006B246B" w:rsidRDefault="006B246B">
      <w:pPr>
        <w:suppressAutoHyphens w:val="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46B" w:rsidRDefault="006B246B">
      <w:pPr>
        <w:suppressAutoHyphens w:val="0"/>
        <w:spacing w:before="57" w:after="57"/>
      </w:pPr>
      <w:r>
        <w:separator/>
      </w:r>
    </w:p>
  </w:footnote>
  <w:footnote w:type="continuationSeparator" w:id="0">
    <w:p w:rsidR="006B246B" w:rsidRDefault="006B246B">
      <w:pPr>
        <w:suppressAutoHyphens w:val="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694B97"/>
    <w:multiLevelType w:val="multilevel"/>
    <w:tmpl w:val="FFFFFFFF"/>
    <w:lvl w:ilvl="0">
      <w:start w:val="1"/>
      <w:numFmt w:val="decimal"/>
      <w:suff w:val="nothing"/>
      <w:lvlText w:val=""/>
      <w:lvlJc w:val="left"/>
      <w:pPr>
        <w:tabs>
          <w:tab w:val="num" w:pos="0"/>
        </w:tabs>
      </w:pPr>
      <w:rPr>
        <w:rFonts w:cs="Times New Roman"/>
      </w:rPr>
    </w:lvl>
    <w:lvl w:ilvl="1">
      <w:start w:val="1"/>
      <w:numFmt w:val="decimal"/>
      <w:suff w:val="nothing"/>
      <w:lvlText w:val=""/>
      <w:lvlJc w:val="left"/>
      <w:pPr>
        <w:tabs>
          <w:tab w:val="num" w:pos="0"/>
        </w:tabs>
      </w:pPr>
      <w:rPr>
        <w:rFonts w:cs="Times New Roman"/>
      </w:rPr>
    </w:lvl>
    <w:lvl w:ilvl="2">
      <w:start w:val="1"/>
      <w:numFmt w:val="decimal"/>
      <w:suff w:val="nothing"/>
      <w:lvlText w:val=""/>
      <w:lvlJc w:val="left"/>
      <w:pPr>
        <w:tabs>
          <w:tab w:val="num" w:pos="0"/>
        </w:tabs>
      </w:pPr>
      <w:rPr>
        <w:rFonts w:cs="Times New Roman"/>
      </w:rPr>
    </w:lvl>
    <w:lvl w:ilvl="3">
      <w:start w:val="1"/>
      <w:numFmt w:val="decimal"/>
      <w:suff w:val="nothing"/>
      <w:lvlText w:val=""/>
      <w:lvlJc w:val="left"/>
      <w:pPr>
        <w:tabs>
          <w:tab w:val="num" w:pos="0"/>
        </w:tabs>
      </w:pPr>
      <w:rPr>
        <w:rFonts w:cs="Times New Roman"/>
      </w:rPr>
    </w:lvl>
    <w:lvl w:ilvl="4">
      <w:start w:val="1"/>
      <w:numFmt w:val="decimal"/>
      <w:suff w:val="nothing"/>
      <w:lvlText w:val=""/>
      <w:lvlJc w:val="left"/>
      <w:pPr>
        <w:tabs>
          <w:tab w:val="num" w:pos="0"/>
        </w:tabs>
      </w:pPr>
      <w:rPr>
        <w:rFonts w:cs="Times New Roman"/>
      </w:rPr>
    </w:lvl>
    <w:lvl w:ilvl="5">
      <w:start w:val="1"/>
      <w:numFmt w:val="decimal"/>
      <w:suff w:val="nothing"/>
      <w:lvlText w:val=""/>
      <w:lvlJc w:val="left"/>
      <w:pPr>
        <w:tabs>
          <w:tab w:val="num" w:pos="0"/>
        </w:tabs>
      </w:pPr>
      <w:rPr>
        <w:rFonts w:cs="Times New Roman"/>
      </w:rPr>
    </w:lvl>
    <w:lvl w:ilvl="6">
      <w:start w:val="1"/>
      <w:numFmt w:val="decimal"/>
      <w:suff w:val="nothing"/>
      <w:lvlText w:val=""/>
      <w:lvlJc w:val="left"/>
      <w:pPr>
        <w:tabs>
          <w:tab w:val="num" w:pos="0"/>
        </w:tabs>
      </w:pPr>
      <w:rPr>
        <w:rFonts w:cs="Times New Roman"/>
      </w:rPr>
    </w:lvl>
    <w:lvl w:ilvl="7">
      <w:start w:val="1"/>
      <w:numFmt w:val="decimal"/>
      <w:suff w:val="nothing"/>
      <w:lvlText w:val=""/>
      <w:lvlJc w:val="left"/>
      <w:pPr>
        <w:tabs>
          <w:tab w:val="num" w:pos="0"/>
        </w:tabs>
      </w:pPr>
      <w:rPr>
        <w:rFonts w:cs="Times New Roman"/>
      </w:rPr>
    </w:lvl>
    <w:lvl w:ilvl="8">
      <w:start w:val="1"/>
      <w:numFmt w:val="decimal"/>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1"/>
  <w:defaultTabStop w:val="709"/>
  <w:autoHyphenation/>
  <w:hyphenationZone w:val="425"/>
  <w:characterSpacingControl w:val="doNotCompress"/>
  <w:footnotePr>
    <w:footnote w:id="-1"/>
    <w:footnote w:id="0"/>
  </w:footnotePr>
  <w:endnotePr>
    <w:endnote w:id="-1"/>
    <w:endnote w:id="0"/>
  </w:endnotePr>
  <w:compat>
    <w:doNotUseHTMLParagraphAutoSpacing/>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4E82"/>
    <w:rsid w:val="001535A9"/>
    <w:rsid w:val="00286CD9"/>
    <w:rsid w:val="006B246B"/>
    <w:rsid w:val="00754E82"/>
    <w:rsid w:val="00E62CB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E82"/>
    <w:pPr>
      <w:widowControl w:val="0"/>
      <w:suppressAutoHyphens/>
    </w:pPr>
    <w:rPr>
      <w:kern w:val="16"/>
      <w:sz w:val="24"/>
      <w:szCs w:val="24"/>
      <w:lang w:eastAsia="zh-CN" w:bidi="hi-IN"/>
    </w:rPr>
  </w:style>
  <w:style w:type="character" w:default="1" w:styleId="DefaultParagraphFont">
    <w:name w:val="Default Paragraph Font"/>
    <w:uiPriority w:val="99"/>
    <w:rsid w:val="00754E82"/>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754E82"/>
    <w:pPr>
      <w:widowControl w:val="0"/>
      <w:suppressAutoHyphens/>
    </w:pPr>
    <w:rPr>
      <w:kern w:val="16"/>
      <w:sz w:val="24"/>
      <w:szCs w:val="24"/>
      <w:lang w:eastAsia="zh-CN" w:bidi="hi-IN"/>
    </w:rPr>
  </w:style>
  <w:style w:type="paragraph" w:customStyle="1" w:styleId="Heading">
    <w:name w:val="Heading"/>
    <w:basedOn w:val="Standard"/>
    <w:next w:val="Textbody"/>
    <w:uiPriority w:val="99"/>
    <w:rsid w:val="00754E82"/>
    <w:pPr>
      <w:keepNext/>
      <w:spacing w:before="240" w:after="120"/>
    </w:pPr>
    <w:rPr>
      <w:rFonts w:ascii="Arial" w:hAnsi="Arial"/>
      <w:sz w:val="28"/>
      <w:szCs w:val="28"/>
    </w:rPr>
  </w:style>
  <w:style w:type="paragraph" w:customStyle="1" w:styleId="Textbody">
    <w:name w:val="Text body"/>
    <w:basedOn w:val="Standard"/>
    <w:uiPriority w:val="99"/>
    <w:rsid w:val="00754E82"/>
    <w:pPr>
      <w:spacing w:after="120"/>
    </w:pPr>
  </w:style>
  <w:style w:type="paragraph" w:styleId="List">
    <w:name w:val="List"/>
    <w:basedOn w:val="Textbody"/>
    <w:uiPriority w:val="99"/>
    <w:semiHidden/>
    <w:rsid w:val="00754E82"/>
  </w:style>
  <w:style w:type="paragraph" w:styleId="Caption">
    <w:name w:val="caption"/>
    <w:basedOn w:val="Standard"/>
    <w:uiPriority w:val="99"/>
    <w:qFormat/>
    <w:rsid w:val="00754E82"/>
    <w:pPr>
      <w:spacing w:before="120" w:after="120"/>
    </w:pPr>
    <w:rPr>
      <w:i/>
      <w:iCs/>
    </w:rPr>
  </w:style>
  <w:style w:type="paragraph" w:customStyle="1" w:styleId="Index">
    <w:name w:val="Index"/>
    <w:basedOn w:val="Standard"/>
    <w:uiPriority w:val="99"/>
    <w:rsid w:val="00754E82"/>
  </w:style>
  <w:style w:type="character" w:customStyle="1" w:styleId="notereference">
    <w:name w:val="note reference"/>
    <w:uiPriority w:val="99"/>
    <w:semiHidden/>
    <w:rsid w:val="00754E82"/>
  </w:style>
  <w:style w:type="paragraph" w:customStyle="1" w:styleId="notetext">
    <w:name w:val="note text"/>
    <w:uiPriority w:val="99"/>
    <w:semiHidden/>
    <w:rsid w:val="00754E82"/>
    <w:pPr>
      <w:widowControl w:val="0"/>
    </w:pPr>
    <w:rPr>
      <w:kern w:val="16"/>
      <w:sz w:val="24"/>
      <w:szCs w:val="24"/>
      <w:lang w:eastAsia="zh-CN" w:bidi="hi-IN"/>
    </w:rPr>
  </w:style>
  <w:style w:type="character" w:customStyle="1" w:styleId="notereference1">
    <w:name w:val="note reference_1"/>
    <w:uiPriority w:val="99"/>
    <w:semiHidden/>
    <w:rsid w:val="00754E82"/>
  </w:style>
  <w:style w:type="paragraph" w:customStyle="1" w:styleId="notetext1">
    <w:name w:val="note text_1"/>
    <w:uiPriority w:val="99"/>
    <w:semiHidden/>
    <w:rsid w:val="00754E82"/>
    <w:pPr>
      <w:widowControl w:val="0"/>
    </w:pPr>
    <w:rPr>
      <w:kern w:val="16"/>
      <w:sz w:val="24"/>
      <w:szCs w:val="24"/>
      <w:lang w:eastAsia="zh-CN" w:bidi="hi-IN"/>
    </w:rPr>
  </w:style>
  <w:style w:type="character" w:styleId="Hyperlink">
    <w:name w:val="Hyperlink"/>
    <w:basedOn w:val="DefaultParagraphFont"/>
    <w:uiPriority w:val="99"/>
    <w:rsid w:val="00754E82"/>
    <w:rPr>
      <w:rFonts w:cs="Times New Roman"/>
      <w:color w:val="000080"/>
      <w:u w:val="single"/>
    </w:rPr>
  </w:style>
  <w:style w:type="character" w:styleId="FollowedHyperlink">
    <w:name w:val="FollowedHyperlink"/>
    <w:basedOn w:val="DefaultParagraphFont"/>
    <w:uiPriority w:val="99"/>
    <w:rsid w:val="00754E82"/>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736</Words>
  <Characters>4347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Bytové družstvo Horní Proseč</dc:title>
  <dc:subject/>
  <dc:creator>ZDENA</dc:creator>
  <cp:keywords/>
  <dc:description/>
  <cp:lastModifiedBy>Míla Ježková</cp:lastModifiedBy>
  <cp:revision>2</cp:revision>
  <dcterms:created xsi:type="dcterms:W3CDTF">2015-10-26T09:29:00Z</dcterms:created>
  <dcterms:modified xsi:type="dcterms:W3CDTF">2015-10-26T09:29:00Z</dcterms:modified>
</cp:coreProperties>
</file>